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624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ind w:firstLine="635"/>
        <w:rPr>
          <w:sz w:val="12"/>
          <w:szCs w:val="12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26 июня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город Нефтеюганск</w:t>
      </w:r>
    </w:p>
    <w:p>
      <w:pPr>
        <w:spacing w:before="0" w:after="0"/>
        <w:ind w:firstLine="709"/>
        <w:jc w:val="both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3 Нефтеюганского судебного района Ханты-Мансийского автономного округа – Югры Агзямова Р.В. (628309, ХМАО-Югра, г. Нефтеюганск, 1 мкр-н,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Казалиева Байсолтана Надюрсолтановича, </w:t>
      </w:r>
      <w:r>
        <w:rPr>
          <w:rStyle w:val="cat-ExternalSystemDefinedgrp-45rplc-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30rplc-6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Р. Дагестан, неработающего, зарегистрированного и проживающего по адресу: </w:t>
      </w:r>
      <w:r>
        <w:rPr>
          <w:rStyle w:val="cat-UserDefinedgrp-46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водительское удостоверение: </w:t>
      </w:r>
      <w:r>
        <w:rPr>
          <w:rStyle w:val="cat-ExternalSystemDefinedgrp-44rplc-1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ExternalSystemDefinedgrp-43rplc-1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both"/>
        <w:rPr>
          <w:sz w:val="12"/>
          <w:szCs w:val="12"/>
        </w:rPr>
      </w:pP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Казалиев Б.Н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12.01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проживающий по адресу: </w:t>
      </w:r>
      <w:r>
        <w:rPr>
          <w:rStyle w:val="cat-UserDefinedgrp-46rplc-1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 именно </w:t>
      </w:r>
      <w:r>
        <w:rPr>
          <w:rFonts w:ascii="Times New Roman" w:eastAsia="Times New Roman" w:hAnsi="Times New Roman" w:cs="Times New Roman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r>
        <w:rPr>
          <w:rFonts w:ascii="Times New Roman" w:eastAsia="Times New Roman" w:hAnsi="Times New Roman" w:cs="Times New Roman"/>
          <w:sz w:val="25"/>
          <w:szCs w:val="25"/>
        </w:rPr>
        <w:t>11.01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рублей, назначенный постановлением по делу об административном правонарушении № </w:t>
      </w:r>
      <w:r>
        <w:rPr>
          <w:rStyle w:val="cat-UserDefinedgrp-48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01.11.2023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3.1 </w:t>
      </w:r>
      <w:r>
        <w:rPr>
          <w:rFonts w:ascii="Times New Roman" w:eastAsia="Times New Roman" w:hAnsi="Times New Roman" w:cs="Times New Roman"/>
          <w:sz w:val="26"/>
          <w:szCs w:val="26"/>
        </w:rPr>
        <w:t>ст. 12.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12.11.2023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</w:t>
      </w:r>
      <w:r>
        <w:rPr>
          <w:rFonts w:ascii="Times New Roman" w:eastAsia="Times New Roman" w:hAnsi="Times New Roman" w:cs="Times New Roman"/>
          <w:sz w:val="25"/>
          <w:szCs w:val="25"/>
        </w:rPr>
        <w:t>Казалиев</w:t>
      </w:r>
      <w:r>
        <w:rPr>
          <w:rFonts w:ascii="Times New Roman" w:eastAsia="Times New Roman" w:hAnsi="Times New Roman" w:cs="Times New Roman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01.11.2023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5"/>
          <w:szCs w:val="25"/>
        </w:rPr>
        <w:t>Казалиев Б.Н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извещенный надлежащим образом о времени и месте рассмотрения административного материала, не явился, ходатайств об отложении дела от него не поступало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таких обстоятельствах, в соответствии с требованиями ч. 2 ст. 25.1 КоАП </w:t>
      </w:r>
      <w:r>
        <w:rPr>
          <w:rStyle w:val="cat-ExternalSystemDefinedgrp-42rplc-2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а также исходя из положений п.6 постановления Пленума ВС </w:t>
      </w:r>
      <w:r>
        <w:rPr>
          <w:rStyle w:val="cat-ExternalSystemDefinedgrp-42rplc-2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24.03.2005 года № 5 «О некоторых вопросах, возникающих у судов при применении КоАП </w:t>
      </w:r>
      <w:r>
        <w:rPr>
          <w:rStyle w:val="cat-ExternalSystemDefinedgrp-42rplc-3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» и п. 14 постановления Пленума ВС </w:t>
      </w:r>
      <w:r>
        <w:rPr>
          <w:rStyle w:val="cat-ExternalSystemDefinedgrp-42rplc-3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Казалиев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Б.Н</w:t>
      </w:r>
      <w:r>
        <w:rPr>
          <w:rFonts w:ascii="Times New Roman" w:eastAsia="Times New Roman" w:hAnsi="Times New Roman" w:cs="Times New Roman"/>
          <w:sz w:val="25"/>
          <w:szCs w:val="25"/>
        </w:rPr>
        <w:t>. в его отсутствие.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Казалиев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Б.Н</w:t>
      </w:r>
      <w:r>
        <w:rPr>
          <w:rFonts w:ascii="Times New Roman" w:eastAsia="Times New Roman" w:hAnsi="Times New Roman" w:cs="Times New Roman"/>
          <w:sz w:val="25"/>
          <w:szCs w:val="25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протоколом об административном правонарушении </w:t>
      </w:r>
      <w:r>
        <w:rPr>
          <w:rStyle w:val="cat-UserDefinedgrp-47rplc-3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25.03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согласно которому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Казалиев Б.Н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установленный срок не уплатил штраф, с его подписью о том, что с данным протоколом ознакомлен, права разъяснены,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копию протокола получил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48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01.11.2023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Казалиев Б.Н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был подвергнут административному наказанию,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3.1 ст. 12.5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КоАП </w:t>
      </w:r>
      <w:r>
        <w:rPr>
          <w:rStyle w:val="cat-ExternalSystemDefinedgrp-42rplc-4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12.11.2023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карточкой учета транспортного средства;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сведениями административной практики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карточкой операции с ВУ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информацией ГИС ГМП об отсут</w:t>
      </w:r>
      <w:r>
        <w:rPr>
          <w:rFonts w:ascii="Times New Roman" w:eastAsia="Times New Roman" w:hAnsi="Times New Roman" w:cs="Times New Roman"/>
          <w:sz w:val="25"/>
          <w:szCs w:val="25"/>
        </w:rPr>
        <w:t>ствии сведений об оплате штрафа.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со ст. 32.2 КоАП </w:t>
      </w:r>
      <w:r>
        <w:rPr>
          <w:rStyle w:val="cat-ExternalSystemDefinedgrp-42rplc-4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административный штраф должен быть уплачен лицом, привлеченным к административной ответственности, не позднее 60 дней со дня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</w:t>
      </w:r>
      <w:r>
        <w:rPr>
          <w:rStyle w:val="cat-ExternalSystemDefinedgrp-42rplc-4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с учетом требований ст. 32.2 КоАП </w:t>
      </w:r>
      <w:r>
        <w:rPr>
          <w:rStyle w:val="cat-ExternalSystemDefinedgrp-42rplc-4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последним днем оплаты штрафа </w:t>
      </w:r>
      <w:r>
        <w:rPr>
          <w:rFonts w:ascii="Times New Roman" w:eastAsia="Times New Roman" w:hAnsi="Times New Roman" w:cs="Times New Roman"/>
          <w:sz w:val="25"/>
          <w:szCs w:val="25"/>
        </w:rPr>
        <w:t>Казалиев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Б.Н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являлось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11.01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Казалиев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 квалифицирует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ч. 1 ст. 20.25 Кодекса Российской Федерации об административ</w:t>
      </w:r>
      <w:r>
        <w:rPr>
          <w:rFonts w:ascii="Times New Roman" w:eastAsia="Times New Roman" w:hAnsi="Times New Roman" w:cs="Times New Roman"/>
          <w:sz w:val="25"/>
          <w:szCs w:val="25"/>
        </w:rPr>
        <w:t>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, как 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еуплата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административного штрафа в срок, предусмотренный Кодексом Российской Федерации об а</w:t>
      </w:r>
      <w:r>
        <w:rPr>
          <w:rFonts w:ascii="Times New Roman" w:eastAsia="Times New Roman" w:hAnsi="Times New Roman" w:cs="Times New Roman"/>
          <w:sz w:val="25"/>
          <w:szCs w:val="25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наказания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Казалиев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Б.Н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имущественное положение.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усматривает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Казалиева Байсолтана Надюрсолтановича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признать виновным 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z w:val="25"/>
          <w:szCs w:val="25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 назначить ему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штрафа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00 (</w:t>
      </w:r>
      <w:r>
        <w:rPr>
          <w:rFonts w:ascii="Times New Roman" w:eastAsia="Times New Roman" w:hAnsi="Times New Roman" w:cs="Times New Roman"/>
          <w:sz w:val="25"/>
          <w:szCs w:val="25"/>
        </w:rPr>
        <w:t>одна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подлежит уплате на счет: 03100643000000018700, Получатель платежа: УФК по ХМАО-Югре (Департамент административного обеспечения ХМАО-Югры, л/с 04872D08080), ИНН: 8601056281, КПП: 860101001, наименование банка: РКЦ ХАНТЫ-МАНСИЙСК//УФК по ХМАО-Югре г. Ханты-Мансийск//УФК по ХМАО-Югре, БИК: 007162163, Кор.сч. 40102810245370000007, КБК 72011601203019000140, ОКТМО: 71874000, 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0412365400395006242420161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со ст. 20.25 Кодекса Российской Федерации об административных правонарушениях.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widowControl w:val="0"/>
        <w:tabs>
          <w:tab w:val="left" w:pos="6210"/>
        </w:tabs>
        <w:spacing w:before="0" w:after="0"/>
        <w:ind w:firstLine="1985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</w:p>
    <w:p>
      <w:pPr>
        <w:widowControl w:val="0"/>
        <w:spacing w:before="0" w:after="0"/>
        <w:ind w:firstLine="1985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Р.В. Агзямова</w:t>
      </w:r>
    </w:p>
    <w:p>
      <w:pPr>
        <w:widowControl w:val="0"/>
        <w:spacing w:before="0" w:after="0"/>
        <w:ind w:firstLine="1985"/>
        <w:jc w:val="both"/>
        <w:rPr>
          <w:sz w:val="25"/>
          <w:szCs w:val="25"/>
        </w:rPr>
      </w:pPr>
    </w:p>
    <w:p>
      <w:pPr>
        <w:widowControl w:val="0"/>
        <w:spacing w:before="0" w:after="0"/>
        <w:jc w:val="both"/>
        <w:rPr>
          <w:sz w:val="12"/>
          <w:szCs w:val="12"/>
        </w:rPr>
      </w:pPr>
    </w:p>
    <w:tbl>
      <w:tblPr>
        <w:tblW w:w="15559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68"/>
        <w:gridCol w:w="5242"/>
        <w:gridCol w:w="5649"/>
      </w:tblGrid>
      <w:tr>
        <w:tblPrEx>
          <w:tblW w:w="15559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7"/>
        </w:trPr>
        <w:tc>
          <w:tcPr>
            <w:tcW w:w="464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245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tabs>
                <w:tab w:val="left" w:pos="705"/>
              </w:tabs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ab/>
            </w:r>
          </w:p>
        </w:tc>
        <w:tc>
          <w:tcPr>
            <w:tcW w:w="567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45rplc-5">
    <w:name w:val="cat-ExternalSystemDefined grp-45 rplc-5"/>
    <w:basedOn w:val="DefaultParagraphFont"/>
  </w:style>
  <w:style w:type="character" w:customStyle="1" w:styleId="cat-PassportDatagrp-30rplc-6">
    <w:name w:val="cat-PassportData grp-30 rplc-6"/>
    <w:basedOn w:val="DefaultParagraphFont"/>
  </w:style>
  <w:style w:type="character" w:customStyle="1" w:styleId="cat-UserDefinedgrp-46rplc-8">
    <w:name w:val="cat-UserDefined grp-46 rplc-8"/>
    <w:basedOn w:val="DefaultParagraphFont"/>
  </w:style>
  <w:style w:type="character" w:customStyle="1" w:styleId="cat-ExternalSystemDefinedgrp-44rplc-11">
    <w:name w:val="cat-ExternalSystemDefined grp-44 rplc-11"/>
    <w:basedOn w:val="DefaultParagraphFont"/>
  </w:style>
  <w:style w:type="character" w:customStyle="1" w:styleId="cat-ExternalSystemDefinedgrp-43rplc-13">
    <w:name w:val="cat-ExternalSystemDefined grp-43 rplc-13"/>
    <w:basedOn w:val="DefaultParagraphFont"/>
  </w:style>
  <w:style w:type="character" w:customStyle="1" w:styleId="cat-UserDefinedgrp-46rplc-16">
    <w:name w:val="cat-UserDefined grp-46 rplc-16"/>
    <w:basedOn w:val="DefaultParagraphFont"/>
  </w:style>
  <w:style w:type="character" w:customStyle="1" w:styleId="cat-UserDefinedgrp-48rplc-21">
    <w:name w:val="cat-UserDefined grp-48 rplc-21"/>
    <w:basedOn w:val="DefaultParagraphFont"/>
  </w:style>
  <w:style w:type="character" w:customStyle="1" w:styleId="cat-ExternalSystemDefinedgrp-42rplc-27">
    <w:name w:val="cat-ExternalSystemDefined grp-42 rplc-27"/>
    <w:basedOn w:val="DefaultParagraphFont"/>
  </w:style>
  <w:style w:type="character" w:customStyle="1" w:styleId="cat-ExternalSystemDefinedgrp-42rplc-28">
    <w:name w:val="cat-ExternalSystemDefined grp-42 rplc-28"/>
    <w:basedOn w:val="DefaultParagraphFont"/>
  </w:style>
  <w:style w:type="character" w:customStyle="1" w:styleId="cat-ExternalSystemDefinedgrp-42rplc-30">
    <w:name w:val="cat-ExternalSystemDefined grp-42 rplc-30"/>
    <w:basedOn w:val="DefaultParagraphFont"/>
  </w:style>
  <w:style w:type="character" w:customStyle="1" w:styleId="cat-ExternalSystemDefinedgrp-42rplc-31">
    <w:name w:val="cat-ExternalSystemDefined grp-42 rplc-31"/>
    <w:basedOn w:val="DefaultParagraphFont"/>
  </w:style>
  <w:style w:type="character" w:customStyle="1" w:styleId="cat-UserDefinedgrp-47rplc-35">
    <w:name w:val="cat-UserDefined grp-47 rplc-35"/>
    <w:basedOn w:val="DefaultParagraphFont"/>
  </w:style>
  <w:style w:type="character" w:customStyle="1" w:styleId="cat-UserDefinedgrp-48rplc-39">
    <w:name w:val="cat-UserDefined grp-48 rplc-39"/>
    <w:basedOn w:val="DefaultParagraphFont"/>
  </w:style>
  <w:style w:type="character" w:customStyle="1" w:styleId="cat-ExternalSystemDefinedgrp-42rplc-42">
    <w:name w:val="cat-ExternalSystemDefined grp-42 rplc-42"/>
    <w:basedOn w:val="DefaultParagraphFont"/>
  </w:style>
  <w:style w:type="character" w:customStyle="1" w:styleId="cat-ExternalSystemDefinedgrp-42rplc-45">
    <w:name w:val="cat-ExternalSystemDefined grp-42 rplc-45"/>
    <w:basedOn w:val="DefaultParagraphFont"/>
  </w:style>
  <w:style w:type="character" w:customStyle="1" w:styleId="cat-ExternalSystemDefinedgrp-42rplc-46">
    <w:name w:val="cat-ExternalSystemDefined grp-42 rplc-46"/>
    <w:basedOn w:val="DefaultParagraphFont"/>
  </w:style>
  <w:style w:type="character" w:customStyle="1" w:styleId="cat-ExternalSystemDefinedgrp-42rplc-47">
    <w:name w:val="cat-ExternalSystemDefined grp-42 rplc-47"/>
    <w:basedOn w:val="DefaultParagraphFont"/>
  </w:style>
  <w:style w:type="character" w:customStyle="1" w:styleId="cat-UserDefinedgrp-49rplc-58">
    <w:name w:val="cat-UserDefined grp-49 rplc-58"/>
    <w:basedOn w:val="DefaultParagraphFont"/>
  </w:style>
  <w:style w:type="character" w:customStyle="1" w:styleId="cat-UserDefinedgrp-50rplc-61">
    <w:name w:val="cat-UserDefined grp-50 rplc-6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